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2950DF"/>
    <w:p w14:paraId="191D886D" w14:textId="77777777" w:rsidR="002A7E56" w:rsidRDefault="002A7E56" w:rsidP="002950DF"/>
    <w:p w14:paraId="26AF94C9" w14:textId="77777777" w:rsidR="00175AFB" w:rsidRDefault="00175AFB" w:rsidP="00175AFB">
      <w:pPr>
        <w:tabs>
          <w:tab w:val="left" w:pos="1134"/>
          <w:tab w:val="left" w:pos="2342"/>
          <w:tab w:val="left" w:pos="4536"/>
          <w:tab w:val="right" w:pos="8789"/>
        </w:tabs>
        <w:spacing w:line="360" w:lineRule="auto"/>
        <w:jc w:val="left"/>
        <w:rPr>
          <w:rFonts w:asciiTheme="minorHAnsi" w:hAnsiTheme="minorHAnsi" w:cs="Calibri"/>
          <w:b/>
          <w:bCs/>
          <w:sz w:val="28"/>
        </w:rPr>
      </w:pPr>
      <w:r>
        <w:rPr>
          <w:rFonts w:asciiTheme="minorHAnsi" w:hAnsiTheme="minorHAnsi" w:cs="Calibri"/>
          <w:b/>
          <w:bCs/>
          <w:sz w:val="28"/>
        </w:rPr>
        <w:t>Commonwealth of Australia</w:t>
      </w:r>
    </w:p>
    <w:p w14:paraId="38EB9C0A" w14:textId="31FD3495" w:rsidR="00175AFB" w:rsidRDefault="002540BB" w:rsidP="00175AFB">
      <w:pPr>
        <w:tabs>
          <w:tab w:val="left" w:pos="1134"/>
          <w:tab w:val="left" w:pos="2342"/>
          <w:tab w:val="left" w:pos="4536"/>
          <w:tab w:val="right" w:pos="8789"/>
        </w:tabs>
        <w:spacing w:line="360" w:lineRule="auto"/>
        <w:jc w:val="left"/>
        <w:rPr>
          <w:rFonts w:asciiTheme="minorHAnsi" w:hAnsiTheme="minorHAnsi" w:cs="Calibri"/>
          <w:i/>
          <w:iCs/>
          <w:sz w:val="28"/>
        </w:rPr>
      </w:pPr>
      <w:r>
        <w:rPr>
          <w:rFonts w:asciiTheme="minorHAnsi" w:hAnsiTheme="minorHAnsi" w:cs="Calibri"/>
          <w:i/>
          <w:iCs/>
          <w:sz w:val="28"/>
        </w:rPr>
        <w:t>Extradition</w:t>
      </w:r>
      <w:r w:rsidR="00175AFB">
        <w:rPr>
          <w:rFonts w:asciiTheme="minorHAnsi" w:hAnsiTheme="minorHAnsi" w:cs="Calibri"/>
          <w:i/>
          <w:iCs/>
          <w:sz w:val="28"/>
        </w:rPr>
        <w:t xml:space="preserve"> Act 1988</w:t>
      </w:r>
    </w:p>
    <w:p w14:paraId="41CE0E3D" w14:textId="77777777" w:rsidR="00175AFB" w:rsidRDefault="00175AFB" w:rsidP="00175AFB">
      <w:pPr>
        <w:tabs>
          <w:tab w:val="left" w:pos="1134"/>
          <w:tab w:val="left" w:pos="2342"/>
          <w:tab w:val="left" w:pos="4536"/>
          <w:tab w:val="right" w:pos="8789"/>
        </w:tabs>
        <w:spacing w:line="360" w:lineRule="auto"/>
        <w:jc w:val="left"/>
        <w:rPr>
          <w:rFonts w:asciiTheme="minorHAnsi" w:hAnsiTheme="minorHAnsi" w:cs="Calibri"/>
          <w:i/>
          <w:iCs/>
          <w:sz w:val="28"/>
        </w:rPr>
      </w:pPr>
    </w:p>
    <w:p w14:paraId="19051580" w14:textId="008269B1" w:rsidR="00175AFB" w:rsidRDefault="00175AFB" w:rsidP="00175AFB">
      <w:pPr>
        <w:tabs>
          <w:tab w:val="left" w:pos="1134"/>
          <w:tab w:val="left" w:pos="2342"/>
          <w:tab w:val="left" w:pos="4536"/>
          <w:tab w:val="right" w:pos="8789"/>
        </w:tabs>
        <w:spacing w:line="360" w:lineRule="auto"/>
        <w:jc w:val="left"/>
        <w:rPr>
          <w:rFonts w:asciiTheme="minorHAnsi" w:hAnsiTheme="minorHAnsi" w:cs="Calibri"/>
          <w:sz w:val="28"/>
        </w:rPr>
      </w:pPr>
      <w:r>
        <w:rPr>
          <w:rFonts w:asciiTheme="minorHAnsi" w:hAnsiTheme="minorHAnsi" w:cs="Calibri"/>
          <w:sz w:val="28"/>
        </w:rPr>
        <w:t>WARRANT UNDER SUBSECTION 15A(4) IN RELATION TO WAIVER OF EXTRADITION</w:t>
      </w:r>
    </w:p>
    <w:p w14:paraId="73169315" w14:textId="0A4F7E89" w:rsidR="00175AFB" w:rsidRDefault="00175AFB" w:rsidP="00175AFB">
      <w:pPr>
        <w:rPr>
          <w:rFonts w:cs="Arial"/>
          <w:i/>
          <w:sz w:val="24"/>
          <w:szCs w:val="24"/>
        </w:rPr>
      </w:pPr>
      <w:bookmarkStart w:id="0" w:name="_Hlk38553874"/>
      <w:r>
        <w:rPr>
          <w:rFonts w:cs="Arial"/>
          <w:sz w:val="24"/>
          <w:szCs w:val="24"/>
        </w:rPr>
        <w:t xml:space="preserve">To all police officers within the meaning of the </w:t>
      </w:r>
      <w:r>
        <w:rPr>
          <w:rFonts w:cs="Arial"/>
          <w:i/>
          <w:sz w:val="24"/>
          <w:szCs w:val="24"/>
        </w:rPr>
        <w:t>Extradition Act 1988</w:t>
      </w:r>
    </w:p>
    <w:p w14:paraId="4039FFD3" w14:textId="77777777" w:rsidR="003301E3" w:rsidRDefault="003301E3" w:rsidP="00175AFB">
      <w:pPr>
        <w:rPr>
          <w:rFonts w:cs="Arial"/>
          <w:i/>
          <w:sz w:val="24"/>
          <w:szCs w:val="24"/>
        </w:rPr>
      </w:pPr>
    </w:p>
    <w:p w14:paraId="1629CB87" w14:textId="6E89141B" w:rsidR="003301E3" w:rsidRPr="003301E3" w:rsidRDefault="003301E3" w:rsidP="00175AFB">
      <w:pPr>
        <w:rPr>
          <w:rFonts w:cs="Arial"/>
          <w:iCs/>
          <w:sz w:val="24"/>
          <w:szCs w:val="24"/>
        </w:rPr>
      </w:pPr>
      <w:r>
        <w:rPr>
          <w:rFonts w:cs="Arial"/>
          <w:iCs/>
          <w:sz w:val="24"/>
          <w:szCs w:val="24"/>
        </w:rPr>
        <w:t>AND to the person in charge of [</w:t>
      </w:r>
      <w:r>
        <w:rPr>
          <w:rFonts w:cs="Arial"/>
          <w:i/>
          <w:sz w:val="24"/>
          <w:szCs w:val="24"/>
        </w:rPr>
        <w:t>name of prison</w:t>
      </w:r>
      <w:r>
        <w:rPr>
          <w:rFonts w:cs="Arial"/>
          <w:iCs/>
          <w:sz w:val="24"/>
          <w:szCs w:val="24"/>
        </w:rPr>
        <w:t>] in [</w:t>
      </w:r>
      <w:r>
        <w:rPr>
          <w:rFonts w:cs="Arial"/>
          <w:i/>
          <w:sz w:val="24"/>
          <w:szCs w:val="24"/>
        </w:rPr>
        <w:t>name of State or Territory</w:t>
      </w:r>
      <w:r>
        <w:rPr>
          <w:rFonts w:cs="Arial"/>
          <w:iCs/>
          <w:sz w:val="24"/>
          <w:szCs w:val="24"/>
        </w:rPr>
        <w:t>]</w:t>
      </w:r>
    </w:p>
    <w:p w14:paraId="441586B0" w14:textId="77777777" w:rsidR="00175AFB" w:rsidRDefault="00175AFB" w:rsidP="00175AFB">
      <w:pPr>
        <w:spacing w:before="240"/>
        <w:rPr>
          <w:rFonts w:cs="Arial"/>
          <w:sz w:val="24"/>
          <w:szCs w:val="24"/>
        </w:rPr>
      </w:pPr>
      <w:r>
        <w:rPr>
          <w:rFonts w:cs="Arial"/>
          <w:sz w:val="24"/>
          <w:szCs w:val="24"/>
        </w:rPr>
        <w:t>WHEREAS:</w:t>
      </w:r>
    </w:p>
    <w:p w14:paraId="70031D06" w14:textId="2C7C46D2" w:rsidR="00175AFB" w:rsidRDefault="00175AFB" w:rsidP="002E1286">
      <w:pPr>
        <w:pStyle w:val="P1"/>
        <w:tabs>
          <w:tab w:val="clear" w:pos="1191"/>
          <w:tab w:val="right" w:pos="709"/>
          <w:tab w:val="left" w:pos="3544"/>
          <w:tab w:val="left" w:pos="4253"/>
          <w:tab w:val="left" w:pos="6946"/>
        </w:tabs>
        <w:ind w:left="993" w:hanging="993"/>
        <w:rPr>
          <w:rFonts w:ascii="Arial" w:hAnsi="Arial" w:cs="Arial"/>
        </w:rPr>
      </w:pPr>
      <w:r>
        <w:rPr>
          <w:rFonts w:ascii="Arial" w:hAnsi="Arial" w:cs="Arial"/>
        </w:rPr>
        <w:t>(a)</w:t>
      </w:r>
      <w:r>
        <w:rPr>
          <w:rFonts w:ascii="Arial" w:hAnsi="Arial" w:cs="Arial"/>
        </w:rPr>
        <w:tab/>
      </w:r>
      <w:r>
        <w:rPr>
          <w:rFonts w:ascii="Arial" w:hAnsi="Arial" w:cs="Arial"/>
        </w:rPr>
        <w:tab/>
        <w:t>[</w:t>
      </w:r>
      <w:r>
        <w:rPr>
          <w:rFonts w:ascii="Arial" w:hAnsi="Arial" w:cs="Arial"/>
          <w:i/>
        </w:rPr>
        <w:t>name of person</w:t>
      </w:r>
      <w:r>
        <w:rPr>
          <w:rFonts w:ascii="Arial" w:hAnsi="Arial" w:cs="Arial"/>
        </w:rPr>
        <w:t xml:space="preserve">] </w:t>
      </w:r>
      <w:r w:rsidR="00403B16">
        <w:rPr>
          <w:rFonts w:ascii="Arial" w:hAnsi="Arial" w:cs="Arial"/>
        </w:rPr>
        <w:t xml:space="preserve">is on remand under section 15 of the </w:t>
      </w:r>
      <w:r w:rsidR="00403B16">
        <w:rPr>
          <w:rFonts w:ascii="Arial" w:hAnsi="Arial" w:cs="Arial"/>
          <w:i/>
          <w:iCs/>
        </w:rPr>
        <w:t>Extradition Act 1988</w:t>
      </w:r>
      <w:r w:rsidR="00403B16">
        <w:rPr>
          <w:rFonts w:ascii="Arial" w:hAnsi="Arial" w:cs="Arial"/>
        </w:rPr>
        <w:t>;</w:t>
      </w:r>
    </w:p>
    <w:p w14:paraId="709F2D1A" w14:textId="32B4B35B" w:rsidR="00403B16" w:rsidRDefault="00403B16" w:rsidP="002E1286">
      <w:pPr>
        <w:pStyle w:val="P1"/>
        <w:tabs>
          <w:tab w:val="clear" w:pos="1191"/>
          <w:tab w:val="right" w:pos="709"/>
          <w:tab w:val="left" w:pos="3544"/>
          <w:tab w:val="left" w:pos="4253"/>
          <w:tab w:val="left" w:pos="6946"/>
        </w:tabs>
        <w:ind w:left="993" w:hanging="993"/>
        <w:rPr>
          <w:rFonts w:ascii="Arial" w:hAnsi="Arial" w:cs="Arial"/>
        </w:rPr>
      </w:pPr>
      <w:r>
        <w:rPr>
          <w:rFonts w:ascii="Arial" w:hAnsi="Arial" w:cs="Arial"/>
        </w:rPr>
        <w:t>(b)</w:t>
      </w:r>
      <w:r>
        <w:rPr>
          <w:rFonts w:ascii="Arial" w:hAnsi="Arial" w:cs="Arial"/>
        </w:rPr>
        <w:tab/>
      </w:r>
      <w:r>
        <w:rPr>
          <w:rFonts w:ascii="Arial" w:hAnsi="Arial" w:cs="Arial"/>
        </w:rPr>
        <w:tab/>
        <w:t>I am satisfied that [</w:t>
      </w:r>
      <w:r>
        <w:rPr>
          <w:rFonts w:ascii="Arial" w:hAnsi="Arial" w:cs="Arial"/>
          <w:i/>
          <w:iCs/>
        </w:rPr>
        <w:t>name of person</w:t>
      </w:r>
      <w:r>
        <w:rPr>
          <w:rFonts w:ascii="Arial" w:hAnsi="Arial" w:cs="Arial"/>
        </w:rPr>
        <w:t>] has voluntarily informed a magistrate or eligible Judge under subsection 15A(3) of that Act that [</w:t>
      </w:r>
      <w:r>
        <w:rPr>
          <w:rFonts w:ascii="Arial" w:hAnsi="Arial" w:cs="Arial"/>
          <w:i/>
          <w:iCs/>
        </w:rPr>
        <w:t>he/she</w:t>
      </w:r>
      <w:r>
        <w:rPr>
          <w:rFonts w:ascii="Arial" w:hAnsi="Arial" w:cs="Arial"/>
        </w:rPr>
        <w:t>] wishes to waive extradition in relation to the following extradition [</w:t>
      </w:r>
      <w:r>
        <w:rPr>
          <w:rFonts w:ascii="Arial" w:hAnsi="Arial" w:cs="Arial"/>
          <w:i/>
          <w:iCs/>
        </w:rPr>
        <w:t>offence/offences</w:t>
      </w:r>
      <w:r>
        <w:rPr>
          <w:rFonts w:ascii="Arial" w:hAnsi="Arial" w:cs="Arial"/>
        </w:rPr>
        <w:t>]</w:t>
      </w:r>
      <w:r w:rsidR="002E1286">
        <w:rPr>
          <w:rFonts w:ascii="Arial" w:hAnsi="Arial" w:cs="Arial"/>
        </w:rPr>
        <w:t>: [</w:t>
      </w:r>
      <w:r w:rsidR="002E1286">
        <w:rPr>
          <w:rFonts w:ascii="Arial" w:hAnsi="Arial" w:cs="Arial"/>
          <w:i/>
          <w:iCs/>
        </w:rPr>
        <w:t>specify offence or offences</w:t>
      </w:r>
      <w:r w:rsidR="002E1286">
        <w:rPr>
          <w:rFonts w:ascii="Arial" w:hAnsi="Arial" w:cs="Arial"/>
        </w:rPr>
        <w:t>]</w:t>
      </w:r>
    </w:p>
    <w:p w14:paraId="086D5C29" w14:textId="37B261F3" w:rsidR="002E1286" w:rsidRDefault="002E1286" w:rsidP="002E1286">
      <w:pPr>
        <w:pStyle w:val="P1"/>
        <w:tabs>
          <w:tab w:val="clear" w:pos="1191"/>
          <w:tab w:val="right" w:pos="709"/>
          <w:tab w:val="left" w:pos="3544"/>
          <w:tab w:val="left" w:pos="4253"/>
          <w:tab w:val="left" w:pos="6946"/>
        </w:tabs>
        <w:ind w:left="993" w:hanging="993"/>
        <w:rPr>
          <w:rFonts w:ascii="Arial" w:hAnsi="Arial" w:cs="Arial"/>
        </w:rPr>
      </w:pPr>
      <w:r>
        <w:rPr>
          <w:rFonts w:ascii="Arial" w:hAnsi="Arial" w:cs="Arial"/>
        </w:rPr>
        <w:t>(c)</w:t>
      </w:r>
      <w:r>
        <w:rPr>
          <w:rFonts w:ascii="Arial" w:hAnsi="Arial" w:cs="Arial"/>
        </w:rPr>
        <w:tab/>
      </w:r>
      <w:r>
        <w:rPr>
          <w:rFonts w:ascii="Arial" w:hAnsi="Arial" w:cs="Arial"/>
        </w:rPr>
        <w:tab/>
        <w:t>I have informed [</w:t>
      </w:r>
      <w:r>
        <w:rPr>
          <w:rFonts w:ascii="Arial" w:hAnsi="Arial" w:cs="Arial"/>
          <w:i/>
          <w:iCs/>
        </w:rPr>
        <w:t>name of person</w:t>
      </w:r>
      <w:r>
        <w:rPr>
          <w:rFonts w:ascii="Arial" w:hAnsi="Arial" w:cs="Arial"/>
        </w:rPr>
        <w:t>] of the following in accordance with paragraph 15A(5)(B) of that Act:</w:t>
      </w:r>
    </w:p>
    <w:p w14:paraId="19FFEC06" w14:textId="77777777" w:rsidR="002E1286" w:rsidRDefault="002E1286" w:rsidP="002E1286">
      <w:pPr>
        <w:pStyle w:val="P1"/>
        <w:tabs>
          <w:tab w:val="clear" w:pos="1191"/>
          <w:tab w:val="right" w:pos="709"/>
          <w:tab w:val="left" w:pos="3544"/>
          <w:tab w:val="left" w:pos="4253"/>
          <w:tab w:val="left" w:pos="6946"/>
        </w:tabs>
        <w:ind w:left="993" w:hanging="993"/>
        <w:rPr>
          <w:rFonts w:ascii="Arial" w:hAnsi="Arial" w:cs="Arial"/>
        </w:rPr>
      </w:pPr>
      <w:r>
        <w:rPr>
          <w:rFonts w:ascii="Arial" w:hAnsi="Arial" w:cs="Arial"/>
        </w:rPr>
        <w:tab/>
      </w:r>
      <w:r>
        <w:rPr>
          <w:rFonts w:ascii="Arial" w:hAnsi="Arial" w:cs="Arial"/>
        </w:rPr>
        <w:tab/>
        <w:t>(i) once the order below is made, [</w:t>
      </w:r>
      <w:r>
        <w:rPr>
          <w:rFonts w:ascii="Arial" w:hAnsi="Arial" w:cs="Arial"/>
          <w:i/>
          <w:iCs/>
        </w:rPr>
        <w:t>he/she</w:t>
      </w:r>
      <w:r>
        <w:rPr>
          <w:rFonts w:ascii="Arial" w:hAnsi="Arial" w:cs="Arial"/>
        </w:rPr>
        <w:t>] cannot apply for the order to be revoked;</w:t>
      </w:r>
    </w:p>
    <w:p w14:paraId="08F2E52E" w14:textId="77777777" w:rsidR="002E1286" w:rsidRDefault="002E1286" w:rsidP="002E1286">
      <w:pPr>
        <w:pStyle w:val="P1"/>
        <w:tabs>
          <w:tab w:val="clear" w:pos="1191"/>
          <w:tab w:val="right" w:pos="709"/>
          <w:tab w:val="left" w:pos="3544"/>
          <w:tab w:val="left" w:pos="4253"/>
          <w:tab w:val="left" w:pos="6946"/>
        </w:tabs>
        <w:ind w:left="993" w:hanging="993"/>
        <w:rPr>
          <w:rFonts w:ascii="Arial" w:hAnsi="Arial" w:cs="Arial"/>
        </w:rPr>
      </w:pPr>
      <w:r>
        <w:rPr>
          <w:rFonts w:ascii="Arial" w:hAnsi="Arial" w:cs="Arial"/>
        </w:rPr>
        <w:tab/>
      </w:r>
      <w:r>
        <w:rPr>
          <w:rFonts w:ascii="Arial" w:hAnsi="Arial" w:cs="Arial"/>
        </w:rPr>
        <w:tab/>
        <w:t>(ii) the consequences of the fact that the extradition country concerned may not have given, and if the order is made will not be required to give, a speciality assurance;</w:t>
      </w:r>
    </w:p>
    <w:p w14:paraId="7BF6AFB6" w14:textId="77777777" w:rsidR="002E1286" w:rsidRDefault="002E1286" w:rsidP="002E1286">
      <w:pPr>
        <w:pStyle w:val="P1"/>
        <w:tabs>
          <w:tab w:val="clear" w:pos="1191"/>
          <w:tab w:val="right" w:pos="709"/>
          <w:tab w:val="left" w:pos="3544"/>
          <w:tab w:val="left" w:pos="4253"/>
          <w:tab w:val="left" w:pos="6946"/>
        </w:tabs>
        <w:ind w:left="993" w:hanging="993"/>
        <w:rPr>
          <w:rFonts w:ascii="Arial" w:hAnsi="Arial" w:cs="Arial"/>
        </w:rPr>
      </w:pPr>
      <w:r>
        <w:rPr>
          <w:rFonts w:ascii="Arial" w:hAnsi="Arial" w:cs="Arial"/>
        </w:rPr>
        <w:tab/>
      </w:r>
      <w:r>
        <w:rPr>
          <w:rFonts w:ascii="Arial" w:hAnsi="Arial" w:cs="Arial"/>
        </w:rPr>
        <w:tab/>
        <w:t>(iii) certain requirements in that Act that would otherwise apply in respect of the person will not apply if the order is made (including, but not limited to, requirements relating to extradition objections);</w:t>
      </w:r>
    </w:p>
    <w:p w14:paraId="692A2C84" w14:textId="5E27036B" w:rsidR="002E1286" w:rsidRDefault="002E1286" w:rsidP="002E1286">
      <w:pPr>
        <w:pStyle w:val="P1"/>
        <w:tabs>
          <w:tab w:val="clear" w:pos="1191"/>
          <w:tab w:val="right" w:pos="709"/>
          <w:tab w:val="left" w:pos="3544"/>
          <w:tab w:val="left" w:pos="4253"/>
          <w:tab w:val="left" w:pos="6946"/>
        </w:tabs>
        <w:ind w:left="993" w:hanging="993"/>
        <w:rPr>
          <w:rFonts w:ascii="Arial" w:hAnsi="Arial" w:cs="Arial"/>
        </w:rPr>
      </w:pPr>
      <w:r>
        <w:rPr>
          <w:rFonts w:ascii="Arial" w:hAnsi="Arial" w:cs="Arial"/>
        </w:rPr>
        <w:tab/>
      </w:r>
      <w:r>
        <w:rPr>
          <w:rFonts w:ascii="Arial" w:hAnsi="Arial" w:cs="Arial"/>
        </w:rPr>
        <w:tab/>
        <w:t xml:space="preserve">(iv) after the order </w:t>
      </w:r>
      <w:r w:rsidR="00F74DB3">
        <w:rPr>
          <w:rFonts w:ascii="Arial" w:hAnsi="Arial" w:cs="Arial"/>
        </w:rPr>
        <w:t>i</w:t>
      </w:r>
      <w:r>
        <w:rPr>
          <w:rFonts w:ascii="Arial" w:hAnsi="Arial" w:cs="Arial"/>
        </w:rPr>
        <w:t>s made, [</w:t>
      </w:r>
      <w:r>
        <w:rPr>
          <w:rFonts w:ascii="Arial" w:hAnsi="Arial" w:cs="Arial"/>
          <w:i/>
          <w:iCs/>
        </w:rPr>
        <w:t>he/she</w:t>
      </w:r>
      <w:r>
        <w:rPr>
          <w:rFonts w:ascii="Arial" w:hAnsi="Arial" w:cs="Arial"/>
        </w:rPr>
        <w:t>] will be surrendered to the extradition country if the Attorney-General determines under subsection 15B(2) of that Act [</w:t>
      </w:r>
      <w:r>
        <w:rPr>
          <w:rFonts w:ascii="Arial" w:hAnsi="Arial" w:cs="Arial"/>
          <w:i/>
          <w:iCs/>
        </w:rPr>
        <w:t>he/she</w:t>
      </w:r>
      <w:r>
        <w:rPr>
          <w:rFonts w:ascii="Arial" w:hAnsi="Arial" w:cs="Arial"/>
        </w:rPr>
        <w:t>] is to be surrendered;</w:t>
      </w:r>
    </w:p>
    <w:p w14:paraId="7780A8CE" w14:textId="77777777" w:rsidR="002E1286" w:rsidRDefault="002E1286" w:rsidP="002E1286">
      <w:pPr>
        <w:pStyle w:val="P1"/>
        <w:tabs>
          <w:tab w:val="clear" w:pos="1191"/>
          <w:tab w:val="right" w:pos="709"/>
          <w:tab w:val="left" w:pos="3544"/>
          <w:tab w:val="left" w:pos="4253"/>
          <w:tab w:val="left" w:pos="6946"/>
        </w:tabs>
        <w:ind w:left="993" w:hanging="993"/>
        <w:rPr>
          <w:rFonts w:ascii="Arial" w:hAnsi="Arial" w:cs="Arial"/>
        </w:rPr>
      </w:pPr>
      <w:r>
        <w:rPr>
          <w:rFonts w:ascii="Arial" w:hAnsi="Arial" w:cs="Arial"/>
        </w:rPr>
        <w:t>(d)</w:t>
      </w:r>
      <w:r>
        <w:rPr>
          <w:rFonts w:ascii="Arial" w:hAnsi="Arial" w:cs="Arial"/>
        </w:rPr>
        <w:tab/>
      </w:r>
      <w:r>
        <w:rPr>
          <w:rFonts w:ascii="Arial" w:hAnsi="Arial" w:cs="Arial"/>
        </w:rPr>
        <w:tab/>
        <w:t>I am satisfied in accordance with paragraph 15A(5)(c) of that Act that has confirmed that [</w:t>
      </w:r>
      <w:r>
        <w:rPr>
          <w:rFonts w:ascii="Arial" w:hAnsi="Arial" w:cs="Arial"/>
          <w:i/>
          <w:iCs/>
        </w:rPr>
        <w:t>he/she</w:t>
      </w:r>
      <w:r>
        <w:rPr>
          <w:rFonts w:ascii="Arial" w:hAnsi="Arial" w:cs="Arial"/>
        </w:rPr>
        <w:t>] wishes to waive extradition;</w:t>
      </w:r>
    </w:p>
    <w:p w14:paraId="3EE2C587" w14:textId="63E1C1C7" w:rsidR="00A71AFE" w:rsidRPr="00BD798D" w:rsidRDefault="002E1286" w:rsidP="00BD798D">
      <w:pPr>
        <w:pStyle w:val="P1"/>
        <w:tabs>
          <w:tab w:val="clear" w:pos="1191"/>
          <w:tab w:val="right" w:pos="709"/>
          <w:tab w:val="left" w:pos="3544"/>
          <w:tab w:val="left" w:pos="4253"/>
          <w:tab w:val="left" w:pos="6946"/>
        </w:tabs>
        <w:ind w:left="993" w:hanging="993"/>
        <w:rPr>
          <w:rFonts w:ascii="Arial" w:hAnsi="Arial" w:cs="Arial"/>
        </w:rPr>
      </w:pPr>
      <w:r>
        <w:rPr>
          <w:rFonts w:ascii="Arial" w:hAnsi="Arial" w:cs="Arial"/>
        </w:rPr>
        <w:t>(e)</w:t>
      </w:r>
      <w:r>
        <w:rPr>
          <w:rFonts w:ascii="Arial" w:hAnsi="Arial" w:cs="Arial"/>
        </w:rPr>
        <w:tab/>
      </w:r>
      <w:r>
        <w:rPr>
          <w:rFonts w:ascii="Arial" w:hAnsi="Arial" w:cs="Arial"/>
        </w:rPr>
        <w:tab/>
        <w:t>I am satisfied that [</w:t>
      </w:r>
      <w:r>
        <w:rPr>
          <w:rFonts w:ascii="Arial" w:hAnsi="Arial" w:cs="Arial"/>
          <w:i/>
          <w:iCs/>
        </w:rPr>
        <w:t>he/she</w:t>
      </w:r>
      <w:r>
        <w:rPr>
          <w:rFonts w:ascii="Arial" w:hAnsi="Arial" w:cs="Arial"/>
        </w:rPr>
        <w:t>] is legally represented or was given adequate opportunity to be legally represented</w:t>
      </w:r>
      <w:r>
        <w:rPr>
          <w:rFonts w:ascii="Arial" w:hAnsi="Arial" w:cs="Arial"/>
        </w:rPr>
        <w:tab/>
      </w:r>
    </w:p>
    <w:p w14:paraId="427D4F8A" w14:textId="15BF168B" w:rsidR="00175AFB" w:rsidRPr="000837DA" w:rsidRDefault="00175AFB" w:rsidP="00175AFB">
      <w:pPr>
        <w:keepLines/>
        <w:spacing w:before="240"/>
        <w:rPr>
          <w:rFonts w:cs="Arial"/>
          <w:sz w:val="24"/>
          <w:szCs w:val="24"/>
        </w:rPr>
      </w:pPr>
      <w:r w:rsidRPr="000837DA">
        <w:rPr>
          <w:rFonts w:cs="Arial"/>
          <w:sz w:val="24"/>
          <w:szCs w:val="24"/>
        </w:rPr>
        <w:t>NOW THEREFORE I, [</w:t>
      </w:r>
      <w:r w:rsidRPr="000837DA">
        <w:rPr>
          <w:rFonts w:cs="Arial"/>
          <w:i/>
          <w:sz w:val="24"/>
          <w:szCs w:val="24"/>
        </w:rPr>
        <w:t>name and designation of magistrate</w:t>
      </w:r>
      <w:r w:rsidRPr="000837DA">
        <w:rPr>
          <w:rFonts w:cs="Arial"/>
          <w:iCs/>
          <w:sz w:val="24"/>
          <w:szCs w:val="24"/>
        </w:rPr>
        <w:t>]</w:t>
      </w:r>
      <w:r w:rsidRPr="000837DA">
        <w:rPr>
          <w:rFonts w:cs="Arial"/>
          <w:sz w:val="24"/>
          <w:szCs w:val="24"/>
        </w:rPr>
        <w:t xml:space="preserve">, </w:t>
      </w:r>
      <w:r w:rsidR="00F74DB3" w:rsidRPr="000837DA">
        <w:rPr>
          <w:rFonts w:cs="Arial"/>
          <w:sz w:val="24"/>
          <w:szCs w:val="24"/>
        </w:rPr>
        <w:t xml:space="preserve">a magistrate within the meaning </w:t>
      </w:r>
      <w:r w:rsidR="00472495" w:rsidRPr="000837DA">
        <w:rPr>
          <w:rFonts w:cs="Arial"/>
          <w:sz w:val="24"/>
          <w:szCs w:val="24"/>
        </w:rPr>
        <w:t xml:space="preserve">of the </w:t>
      </w:r>
      <w:r w:rsidR="00472495" w:rsidRPr="000837DA">
        <w:rPr>
          <w:rFonts w:cs="Arial"/>
          <w:i/>
          <w:iCs/>
          <w:sz w:val="24"/>
          <w:szCs w:val="24"/>
        </w:rPr>
        <w:t xml:space="preserve">Extradition Act 1988, </w:t>
      </w:r>
      <w:r w:rsidR="00472495" w:rsidRPr="000837DA">
        <w:rPr>
          <w:rFonts w:cs="Arial"/>
          <w:sz w:val="24"/>
          <w:szCs w:val="24"/>
        </w:rPr>
        <w:t>under subsection 15A(4) of that Act hereby order you to commit [</w:t>
      </w:r>
      <w:r w:rsidR="00472495" w:rsidRPr="000837DA">
        <w:rPr>
          <w:rFonts w:cs="Arial"/>
          <w:i/>
          <w:iCs/>
          <w:sz w:val="24"/>
          <w:szCs w:val="24"/>
        </w:rPr>
        <w:t>name of person</w:t>
      </w:r>
      <w:r w:rsidR="00472495" w:rsidRPr="000837DA">
        <w:rPr>
          <w:rFonts w:cs="Arial"/>
          <w:sz w:val="24"/>
          <w:szCs w:val="24"/>
        </w:rPr>
        <w:t xml:space="preserve">] </w:t>
      </w:r>
      <w:r w:rsidR="00F07474" w:rsidRPr="000837DA">
        <w:rPr>
          <w:rFonts w:cs="Arial"/>
          <w:sz w:val="24"/>
          <w:szCs w:val="24"/>
        </w:rPr>
        <w:t>to await, in relation to [</w:t>
      </w:r>
      <w:r w:rsidR="00F07474" w:rsidRPr="000837DA">
        <w:rPr>
          <w:rFonts w:cs="Arial"/>
          <w:i/>
          <w:iCs/>
          <w:sz w:val="24"/>
          <w:szCs w:val="24"/>
        </w:rPr>
        <w:t>that offence/those offences],</w:t>
      </w:r>
      <w:r w:rsidR="00F07474" w:rsidRPr="000837DA">
        <w:rPr>
          <w:rFonts w:cs="Arial"/>
          <w:sz w:val="24"/>
          <w:szCs w:val="24"/>
        </w:rPr>
        <w:t xml:space="preserve"> surrender under a surrender warrant or temporary surrender warrant, or release under an order under subsection 15B(4) of that Act. </w:t>
      </w:r>
    </w:p>
    <w:p w14:paraId="5C612B63" w14:textId="77777777" w:rsidR="00175AFB" w:rsidRDefault="00175AFB" w:rsidP="00175AFB">
      <w:pPr>
        <w:keepLines/>
        <w:spacing w:before="240"/>
        <w:rPr>
          <w:rFonts w:cs="Arial"/>
          <w:sz w:val="24"/>
          <w:szCs w:val="24"/>
        </w:rPr>
      </w:pPr>
    </w:p>
    <w:p w14:paraId="16CA4F08" w14:textId="77777777" w:rsidR="00175AFB" w:rsidRDefault="00175AFB" w:rsidP="00175AFB">
      <w:pPr>
        <w:tabs>
          <w:tab w:val="left" w:pos="567"/>
          <w:tab w:val="left" w:pos="2835"/>
          <w:tab w:val="left" w:pos="3402"/>
        </w:tabs>
        <w:spacing w:before="120"/>
        <w:rPr>
          <w:rFonts w:cs="Arial"/>
          <w:sz w:val="24"/>
          <w:szCs w:val="24"/>
        </w:rPr>
      </w:pPr>
      <w:r>
        <w:rPr>
          <w:rFonts w:cs="Arial"/>
          <w:sz w:val="24"/>
          <w:szCs w:val="24"/>
        </w:rPr>
        <w:t>Dated</w:t>
      </w:r>
    </w:p>
    <w:p w14:paraId="6A46A61E" w14:textId="77777777" w:rsidR="00175AFB" w:rsidRDefault="00175AFB" w:rsidP="00175AFB">
      <w:pPr>
        <w:tabs>
          <w:tab w:val="left" w:pos="3119"/>
        </w:tabs>
        <w:spacing w:before="60"/>
        <w:jc w:val="right"/>
        <w:rPr>
          <w:rFonts w:cs="Arial"/>
          <w:szCs w:val="22"/>
        </w:rPr>
      </w:pPr>
      <w:r>
        <w:rPr>
          <w:rFonts w:cs="Arial"/>
          <w:szCs w:val="22"/>
        </w:rPr>
        <w:tab/>
      </w:r>
    </w:p>
    <w:p w14:paraId="335FC04A" w14:textId="77777777" w:rsidR="00175AFB" w:rsidRDefault="00175AFB" w:rsidP="00175AFB">
      <w:pPr>
        <w:tabs>
          <w:tab w:val="left" w:pos="3119"/>
        </w:tabs>
        <w:spacing w:before="60"/>
        <w:jc w:val="right"/>
        <w:rPr>
          <w:rFonts w:cs="Arial"/>
          <w:szCs w:val="22"/>
        </w:rPr>
      </w:pPr>
    </w:p>
    <w:p w14:paraId="7B60A63B" w14:textId="77777777" w:rsidR="00175AFB" w:rsidRDefault="00175AFB" w:rsidP="00175AFB">
      <w:pPr>
        <w:tabs>
          <w:tab w:val="left" w:pos="3119"/>
        </w:tabs>
        <w:spacing w:before="60"/>
        <w:jc w:val="right"/>
        <w:rPr>
          <w:rFonts w:cs="Arial"/>
          <w:szCs w:val="22"/>
        </w:rPr>
      </w:pPr>
    </w:p>
    <w:p w14:paraId="42307013" w14:textId="66D3E980" w:rsidR="002A7E56" w:rsidRPr="00BD798D" w:rsidRDefault="00175AFB" w:rsidP="00BD798D">
      <w:pPr>
        <w:tabs>
          <w:tab w:val="left" w:pos="3119"/>
        </w:tabs>
        <w:spacing w:before="60"/>
        <w:jc w:val="right"/>
        <w:rPr>
          <w:rFonts w:cs="Arial"/>
          <w:szCs w:val="22"/>
        </w:rPr>
      </w:pPr>
      <w:r>
        <w:rPr>
          <w:rFonts w:cs="Arial"/>
          <w:i/>
          <w:szCs w:val="22"/>
        </w:rPr>
        <w:t>[Signature and designation of magistrate</w:t>
      </w:r>
      <w:r>
        <w:rPr>
          <w:rFonts w:cs="Arial"/>
          <w:szCs w:val="22"/>
        </w:rPr>
        <w:t>]</w:t>
      </w:r>
      <w:bookmarkEnd w:id="0"/>
    </w:p>
    <w:sectPr w:rsidR="002A7E56" w:rsidRPr="00BD798D"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060F2298" w:rsidR="00F42926" w:rsidRDefault="00194AB1" w:rsidP="00F42926">
    <w:pPr>
      <w:pStyle w:val="Header"/>
      <w:rPr>
        <w:lang w:val="en-US"/>
      </w:rPr>
    </w:pPr>
    <w:r>
      <w:rPr>
        <w:lang w:val="en-US"/>
      </w:rPr>
      <w:t xml:space="preserve">Form </w:t>
    </w:r>
    <w:r w:rsidR="003D3428">
      <w:rPr>
        <w:lang w:val="en-US"/>
      </w:rPr>
      <w:t>9</w:t>
    </w:r>
    <w:r w:rsidR="00F574A5">
      <w:rPr>
        <w:lang w:val="en-US"/>
      </w:rPr>
      <w:t>3</w:t>
    </w:r>
    <w:r w:rsidR="000110F3">
      <w:rPr>
        <w:lang w:val="en-US"/>
      </w:rPr>
      <w:t>A</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2F051068" w:rsidR="00C02A97" w:rsidRDefault="00C02A97" w:rsidP="00C02A97">
    <w:pPr>
      <w:pStyle w:val="Header"/>
      <w:rPr>
        <w:lang w:val="en-US"/>
      </w:rPr>
    </w:pPr>
    <w:r>
      <w:rPr>
        <w:lang w:val="en-US"/>
      </w:rPr>
      <w:t xml:space="preserve">Form </w:t>
    </w:r>
    <w:r w:rsidR="003D3428">
      <w:rPr>
        <w:lang w:val="en-US"/>
      </w:rPr>
      <w:t>9</w:t>
    </w:r>
    <w:r w:rsidR="005122AB">
      <w:rPr>
        <w:lang w:val="en-US"/>
      </w:rPr>
      <w:t>3</w:t>
    </w:r>
    <w:r w:rsidR="000110F3">
      <w:rPr>
        <w:lang w:val="en-US"/>
      </w:rPr>
      <w:t>A</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6523743B" w:rsidR="00014224" w:rsidRPr="00B653FE" w:rsidRDefault="00014224" w:rsidP="00607F7A">
          <w:pPr>
            <w:pStyle w:val="Footer"/>
            <w:rPr>
              <w:b/>
            </w:rPr>
          </w:pP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C7"/>
    <w:multiLevelType w:val="hybridMultilevel"/>
    <w:tmpl w:val="56A2E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283E04"/>
    <w:multiLevelType w:val="hybridMultilevel"/>
    <w:tmpl w:val="B56A528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707BC"/>
    <w:multiLevelType w:val="hybridMultilevel"/>
    <w:tmpl w:val="9C9A64AC"/>
    <w:lvl w:ilvl="0" w:tplc="959C10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786"/>
    <w:multiLevelType w:val="hybridMultilevel"/>
    <w:tmpl w:val="54220D3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505F7"/>
    <w:multiLevelType w:val="hybridMultilevel"/>
    <w:tmpl w:val="07B4DE5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1F7C091F"/>
    <w:multiLevelType w:val="hybridMultilevel"/>
    <w:tmpl w:val="5086A7C8"/>
    <w:lvl w:ilvl="0" w:tplc="EFA64046">
      <w:start w:val="1"/>
      <w:numFmt w:val="bullet"/>
      <w:lvlText w:val=""/>
      <w:lvlJc w:val="left"/>
      <w:pPr>
        <w:ind w:left="814" w:hanging="360"/>
      </w:pPr>
      <w:rPr>
        <w:rFonts w:ascii="Symbol" w:hAnsi="Symbol" w:hint="default"/>
      </w:rPr>
    </w:lvl>
    <w:lvl w:ilvl="1" w:tplc="0C090003" w:tentative="1">
      <w:start w:val="1"/>
      <w:numFmt w:val="bullet"/>
      <w:lvlText w:val="o"/>
      <w:lvlJc w:val="left"/>
      <w:pPr>
        <w:ind w:left="626" w:hanging="360"/>
      </w:pPr>
      <w:rPr>
        <w:rFonts w:ascii="Courier New" w:hAnsi="Courier New" w:cs="Courier New" w:hint="default"/>
      </w:rPr>
    </w:lvl>
    <w:lvl w:ilvl="2" w:tplc="0C090005" w:tentative="1">
      <w:start w:val="1"/>
      <w:numFmt w:val="bullet"/>
      <w:lvlText w:val=""/>
      <w:lvlJc w:val="left"/>
      <w:pPr>
        <w:ind w:left="1346" w:hanging="360"/>
      </w:pPr>
      <w:rPr>
        <w:rFonts w:ascii="Wingdings" w:hAnsi="Wingdings" w:hint="default"/>
      </w:rPr>
    </w:lvl>
    <w:lvl w:ilvl="3" w:tplc="0C090001" w:tentative="1">
      <w:start w:val="1"/>
      <w:numFmt w:val="bullet"/>
      <w:lvlText w:val=""/>
      <w:lvlJc w:val="left"/>
      <w:pPr>
        <w:ind w:left="2066" w:hanging="360"/>
      </w:pPr>
      <w:rPr>
        <w:rFonts w:ascii="Symbol" w:hAnsi="Symbol" w:hint="default"/>
      </w:rPr>
    </w:lvl>
    <w:lvl w:ilvl="4" w:tplc="0C090003" w:tentative="1">
      <w:start w:val="1"/>
      <w:numFmt w:val="bullet"/>
      <w:lvlText w:val="o"/>
      <w:lvlJc w:val="left"/>
      <w:pPr>
        <w:ind w:left="2786" w:hanging="360"/>
      </w:pPr>
      <w:rPr>
        <w:rFonts w:ascii="Courier New" w:hAnsi="Courier New" w:cs="Courier New" w:hint="default"/>
      </w:rPr>
    </w:lvl>
    <w:lvl w:ilvl="5" w:tplc="0C090005" w:tentative="1">
      <w:start w:val="1"/>
      <w:numFmt w:val="bullet"/>
      <w:lvlText w:val=""/>
      <w:lvlJc w:val="left"/>
      <w:pPr>
        <w:ind w:left="3506" w:hanging="360"/>
      </w:pPr>
      <w:rPr>
        <w:rFonts w:ascii="Wingdings" w:hAnsi="Wingdings" w:hint="default"/>
      </w:rPr>
    </w:lvl>
    <w:lvl w:ilvl="6" w:tplc="0C090001" w:tentative="1">
      <w:start w:val="1"/>
      <w:numFmt w:val="bullet"/>
      <w:lvlText w:val=""/>
      <w:lvlJc w:val="left"/>
      <w:pPr>
        <w:ind w:left="4226" w:hanging="360"/>
      </w:pPr>
      <w:rPr>
        <w:rFonts w:ascii="Symbol" w:hAnsi="Symbol" w:hint="default"/>
      </w:rPr>
    </w:lvl>
    <w:lvl w:ilvl="7" w:tplc="0C090003" w:tentative="1">
      <w:start w:val="1"/>
      <w:numFmt w:val="bullet"/>
      <w:lvlText w:val="o"/>
      <w:lvlJc w:val="left"/>
      <w:pPr>
        <w:ind w:left="4946" w:hanging="360"/>
      </w:pPr>
      <w:rPr>
        <w:rFonts w:ascii="Courier New" w:hAnsi="Courier New" w:cs="Courier New" w:hint="default"/>
      </w:rPr>
    </w:lvl>
    <w:lvl w:ilvl="8" w:tplc="0C090005" w:tentative="1">
      <w:start w:val="1"/>
      <w:numFmt w:val="bullet"/>
      <w:lvlText w:val=""/>
      <w:lvlJc w:val="left"/>
      <w:pPr>
        <w:ind w:left="5666" w:hanging="360"/>
      </w:pPr>
      <w:rPr>
        <w:rFonts w:ascii="Wingdings" w:hAnsi="Wingdings" w:hint="default"/>
      </w:rPr>
    </w:lvl>
  </w:abstractNum>
  <w:abstractNum w:abstractNumId="9" w15:restartNumberingAfterBreak="0">
    <w:nsid w:val="1FF4059D"/>
    <w:multiLevelType w:val="hybridMultilevel"/>
    <w:tmpl w:val="8F148444"/>
    <w:lvl w:ilvl="0" w:tplc="95CACE94">
      <w:start w:val="1"/>
      <w:numFmt w:val="bullet"/>
      <w:lvlText w:val=""/>
      <w:lvlJc w:val="left"/>
      <w:pPr>
        <w:ind w:left="1800" w:hanging="360"/>
      </w:pPr>
      <w:rPr>
        <w:rFonts w:ascii="Wingdings 2" w:hAnsi="Wingdings 2" w:hint="default"/>
        <w:color w:val="000000" w:themeColor="text1"/>
        <w:u w:val="none"/>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A90085C"/>
    <w:multiLevelType w:val="hybridMultilevel"/>
    <w:tmpl w:val="D4369C24"/>
    <w:lvl w:ilvl="0" w:tplc="0C090005">
      <w:start w:val="1"/>
      <w:numFmt w:val="bullet"/>
      <w:lvlText w:val=""/>
      <w:lvlJc w:val="left"/>
      <w:pPr>
        <w:ind w:left="1174" w:hanging="360"/>
      </w:pPr>
      <w:rPr>
        <w:rFonts w:ascii="Wingdings" w:hAnsi="Wingdings"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 w15:restartNumberingAfterBreak="0">
    <w:nsid w:val="304C022A"/>
    <w:multiLevelType w:val="hybridMultilevel"/>
    <w:tmpl w:val="67FA7E2A"/>
    <w:lvl w:ilvl="0" w:tplc="12BE54F8">
      <w:start w:val="1"/>
      <w:numFmt w:val="bullet"/>
      <w:lvlText w:val=""/>
      <w:lvlJc w:val="left"/>
      <w:pPr>
        <w:ind w:left="450" w:hanging="450"/>
      </w:pPr>
      <w:rPr>
        <w:rFonts w:ascii="Wingdings 2" w:hAnsi="Wingdings 2" w:hint="default"/>
        <w:color w:val="000000" w:themeColor="text1"/>
      </w:rPr>
    </w:lvl>
    <w:lvl w:ilvl="1" w:tplc="EE1A07E8">
      <w:start w:val="1"/>
      <w:numFmt w:val="bullet"/>
      <w:lvlText w:val=""/>
      <w:lvlJc w:val="left"/>
      <w:pPr>
        <w:ind w:left="1080" w:hanging="360"/>
      </w:pPr>
      <w:rPr>
        <w:rFonts w:ascii="Wingdings 2" w:hAnsi="Wingdings 2" w:hint="default"/>
        <w:color w:val="000000" w:themeColor="text1"/>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396C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87311"/>
    <w:multiLevelType w:val="hybridMultilevel"/>
    <w:tmpl w:val="422AD8C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8D0F52"/>
    <w:multiLevelType w:val="hybridMultilevel"/>
    <w:tmpl w:val="057A9966"/>
    <w:lvl w:ilvl="0" w:tplc="0C090019">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4AC40BE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FF5603"/>
    <w:multiLevelType w:val="hybridMultilevel"/>
    <w:tmpl w:val="5FF238E2"/>
    <w:lvl w:ilvl="0" w:tplc="C17E7950">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40A3FC1"/>
    <w:multiLevelType w:val="hybridMultilevel"/>
    <w:tmpl w:val="22E286B4"/>
    <w:lvl w:ilvl="0" w:tplc="0C090019">
      <w:start w:val="1"/>
      <w:numFmt w:val="lowerLetter"/>
      <w:lvlText w:val="%1."/>
      <w:lvlJc w:val="left"/>
      <w:pPr>
        <w:ind w:left="1170" w:hanging="360"/>
      </w:p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23"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DB43B3"/>
    <w:multiLevelType w:val="hybridMultilevel"/>
    <w:tmpl w:val="A64658C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97735C"/>
    <w:multiLevelType w:val="hybridMultilevel"/>
    <w:tmpl w:val="BB54210C"/>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6"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7"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FB295A"/>
    <w:multiLevelType w:val="hybridMultilevel"/>
    <w:tmpl w:val="60CE1A4A"/>
    <w:lvl w:ilvl="0" w:tplc="2EA836BC">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603988"/>
    <w:multiLevelType w:val="hybridMultilevel"/>
    <w:tmpl w:val="A34ACC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5853478"/>
    <w:multiLevelType w:val="hybridMultilevel"/>
    <w:tmpl w:val="C8420D44"/>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8877AB"/>
    <w:multiLevelType w:val="hybridMultilevel"/>
    <w:tmpl w:val="46E2AA4A"/>
    <w:lvl w:ilvl="0" w:tplc="12BE54F8">
      <w:start w:val="1"/>
      <w:numFmt w:val="bullet"/>
      <w:lvlText w:val=""/>
      <w:lvlJc w:val="left"/>
      <w:pPr>
        <w:ind w:left="450" w:hanging="450"/>
      </w:pPr>
      <w:rPr>
        <w:rFonts w:ascii="Wingdings 2" w:hAnsi="Wingdings 2" w:hint="default"/>
        <w:color w:val="000000" w:themeColor="text1"/>
      </w:rPr>
    </w:lvl>
    <w:lvl w:ilvl="1" w:tplc="8690BC74">
      <w:start w:val="1"/>
      <w:numFmt w:val="bullet"/>
      <w:lvlText w:val=""/>
      <w:lvlJc w:val="left"/>
      <w:pPr>
        <w:ind w:left="1080" w:hanging="360"/>
      </w:pPr>
      <w:rPr>
        <w:rFonts w:ascii="Wingdings 2" w:hAnsi="Wingdings 2" w:hint="default"/>
        <w:color w:val="000000" w:themeColor="text1"/>
      </w:rPr>
    </w:lvl>
    <w:lvl w:ilvl="2" w:tplc="8690BC74">
      <w:start w:val="1"/>
      <w:numFmt w:val="bullet"/>
      <w:lvlText w:val=""/>
      <w:lvlJc w:val="left"/>
      <w:pPr>
        <w:ind w:left="1800" w:hanging="180"/>
      </w:pPr>
      <w:rPr>
        <w:rFonts w:ascii="Wingdings 2" w:hAnsi="Wingdings 2" w:hint="default"/>
        <w:color w:val="000000" w:themeColor="text1"/>
      </w:rPr>
    </w:lvl>
    <w:lvl w:ilvl="3" w:tplc="8690BC74">
      <w:start w:val="1"/>
      <w:numFmt w:val="bullet"/>
      <w:lvlText w:val=""/>
      <w:lvlJc w:val="left"/>
      <w:pPr>
        <w:ind w:left="2520" w:hanging="360"/>
      </w:pPr>
      <w:rPr>
        <w:rFonts w:ascii="Wingdings 2" w:hAnsi="Wingdings 2" w:hint="default"/>
        <w:color w:val="000000" w:themeColor="text1"/>
      </w:rPr>
    </w:lvl>
    <w:lvl w:ilvl="4" w:tplc="71F407E0">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6726A6"/>
    <w:multiLevelType w:val="hybridMultilevel"/>
    <w:tmpl w:val="302A4002"/>
    <w:lvl w:ilvl="0" w:tplc="0666C02C">
      <w:start w:val="1"/>
      <w:numFmt w:val="bullet"/>
      <w:lvlText w:val=""/>
      <w:lvlJc w:val="left"/>
      <w:pPr>
        <w:ind w:left="450" w:hanging="450"/>
      </w:pPr>
      <w:rPr>
        <w:rFonts w:ascii="Wingdings 2" w:hAnsi="Wingdings 2" w:hint="default"/>
        <w:color w:val="000000" w:themeColor="text1"/>
        <w:sz w:val="20"/>
        <w:szCs w:val="20"/>
      </w:rPr>
    </w:lvl>
    <w:lvl w:ilvl="1" w:tplc="12BE54F8">
      <w:start w:val="1"/>
      <w:numFmt w:val="bullet"/>
      <w:lvlText w:val=""/>
      <w:lvlJc w:val="left"/>
      <w:pPr>
        <w:ind w:left="1080" w:hanging="360"/>
      </w:pPr>
      <w:rPr>
        <w:rFonts w:ascii="Wingdings 2" w:hAnsi="Wingdings 2" w:hint="default"/>
        <w:color w:val="000000" w:themeColor="text1"/>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BDB4910"/>
    <w:multiLevelType w:val="hybridMultilevel"/>
    <w:tmpl w:val="4B405944"/>
    <w:lvl w:ilvl="0" w:tplc="EFA64046">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761829974">
    <w:abstractNumId w:val="7"/>
  </w:num>
  <w:num w:numId="2" w16cid:durableId="345130718">
    <w:abstractNumId w:val="14"/>
  </w:num>
  <w:num w:numId="3" w16cid:durableId="913971118">
    <w:abstractNumId w:val="2"/>
  </w:num>
  <w:num w:numId="4" w16cid:durableId="1594975873">
    <w:abstractNumId w:val="26"/>
  </w:num>
  <w:num w:numId="5" w16cid:durableId="1958102755">
    <w:abstractNumId w:val="1"/>
  </w:num>
  <w:num w:numId="6" w16cid:durableId="906039090">
    <w:abstractNumId w:val="13"/>
  </w:num>
  <w:num w:numId="7" w16cid:durableId="1684161008">
    <w:abstractNumId w:val="12"/>
  </w:num>
  <w:num w:numId="8" w16cid:durableId="1546061836">
    <w:abstractNumId w:val="16"/>
  </w:num>
  <w:num w:numId="9" w16cid:durableId="317803990">
    <w:abstractNumId w:val="27"/>
  </w:num>
  <w:num w:numId="10" w16cid:durableId="2089764598">
    <w:abstractNumId w:val="17"/>
  </w:num>
  <w:num w:numId="11" w16cid:durableId="1849245364">
    <w:abstractNumId w:val="32"/>
  </w:num>
  <w:num w:numId="12" w16cid:durableId="345324473">
    <w:abstractNumId w:val="23"/>
  </w:num>
  <w:num w:numId="13" w16cid:durableId="805468907">
    <w:abstractNumId w:val="33"/>
  </w:num>
  <w:num w:numId="14" w16cid:durableId="966349333">
    <w:abstractNumId w:val="31"/>
  </w:num>
  <w:num w:numId="15" w16cid:durableId="2069496210">
    <w:abstractNumId w:val="22"/>
  </w:num>
  <w:num w:numId="16" w16cid:durableId="971401483">
    <w:abstractNumId w:val="11"/>
  </w:num>
  <w:num w:numId="17" w16cid:durableId="1729377099">
    <w:abstractNumId w:val="9"/>
  </w:num>
  <w:num w:numId="18" w16cid:durableId="1865436980">
    <w:abstractNumId w:val="30"/>
  </w:num>
  <w:num w:numId="19" w16cid:durableId="717974113">
    <w:abstractNumId w:val="29"/>
  </w:num>
  <w:num w:numId="20" w16cid:durableId="1593123111">
    <w:abstractNumId w:val="6"/>
  </w:num>
  <w:num w:numId="21" w16cid:durableId="542406351">
    <w:abstractNumId w:val="19"/>
  </w:num>
  <w:num w:numId="22" w16cid:durableId="1354309330">
    <w:abstractNumId w:val="4"/>
  </w:num>
  <w:num w:numId="23" w16cid:durableId="406927027">
    <w:abstractNumId w:val="28"/>
  </w:num>
  <w:num w:numId="24" w16cid:durableId="489450080">
    <w:abstractNumId w:val="21"/>
  </w:num>
  <w:num w:numId="25" w16cid:durableId="800684088">
    <w:abstractNumId w:val="18"/>
  </w:num>
  <w:num w:numId="26" w16cid:durableId="865294776">
    <w:abstractNumId w:val="24"/>
  </w:num>
  <w:num w:numId="27" w16cid:durableId="967932414">
    <w:abstractNumId w:val="3"/>
  </w:num>
  <w:num w:numId="28" w16cid:durableId="938952347">
    <w:abstractNumId w:val="5"/>
  </w:num>
  <w:num w:numId="29" w16cid:durableId="1984845603">
    <w:abstractNumId w:val="0"/>
  </w:num>
  <w:num w:numId="30" w16cid:durableId="1394233384">
    <w:abstractNumId w:val="15"/>
  </w:num>
  <w:num w:numId="31" w16cid:durableId="1220555630">
    <w:abstractNumId w:val="20"/>
  </w:num>
  <w:num w:numId="32" w16cid:durableId="985935373">
    <w:abstractNumId w:val="8"/>
  </w:num>
  <w:num w:numId="33" w16cid:durableId="76485703">
    <w:abstractNumId w:val="34"/>
  </w:num>
  <w:num w:numId="34" w16cid:durableId="40643027">
    <w:abstractNumId w:val="10"/>
  </w:num>
  <w:num w:numId="35" w16cid:durableId="85970354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567"/>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90D"/>
    <w:rsid w:val="000041C4"/>
    <w:rsid w:val="000070E3"/>
    <w:rsid w:val="00010A92"/>
    <w:rsid w:val="000110AF"/>
    <w:rsid w:val="000110F3"/>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1831"/>
    <w:rsid w:val="00072DEB"/>
    <w:rsid w:val="00075D17"/>
    <w:rsid w:val="0007635A"/>
    <w:rsid w:val="00076CDF"/>
    <w:rsid w:val="00077088"/>
    <w:rsid w:val="000826FB"/>
    <w:rsid w:val="000837DA"/>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5C83"/>
    <w:rsid w:val="000B7114"/>
    <w:rsid w:val="000B7180"/>
    <w:rsid w:val="000C0094"/>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39E3"/>
    <w:rsid w:val="00104292"/>
    <w:rsid w:val="00104AD2"/>
    <w:rsid w:val="001055D7"/>
    <w:rsid w:val="00107EF0"/>
    <w:rsid w:val="00110411"/>
    <w:rsid w:val="00110BD1"/>
    <w:rsid w:val="00111B27"/>
    <w:rsid w:val="00112682"/>
    <w:rsid w:val="0011329D"/>
    <w:rsid w:val="00114084"/>
    <w:rsid w:val="00115DCC"/>
    <w:rsid w:val="0012002B"/>
    <w:rsid w:val="00120940"/>
    <w:rsid w:val="0012170E"/>
    <w:rsid w:val="00122D79"/>
    <w:rsid w:val="00123F92"/>
    <w:rsid w:val="0012453C"/>
    <w:rsid w:val="00125E8B"/>
    <w:rsid w:val="001261DD"/>
    <w:rsid w:val="00127F27"/>
    <w:rsid w:val="00130C2E"/>
    <w:rsid w:val="00130E36"/>
    <w:rsid w:val="00131AD2"/>
    <w:rsid w:val="00134D7A"/>
    <w:rsid w:val="00135B62"/>
    <w:rsid w:val="00135EA0"/>
    <w:rsid w:val="00136D39"/>
    <w:rsid w:val="00137EA7"/>
    <w:rsid w:val="00142584"/>
    <w:rsid w:val="0014266D"/>
    <w:rsid w:val="00142793"/>
    <w:rsid w:val="00142BAE"/>
    <w:rsid w:val="00145C6E"/>
    <w:rsid w:val="00146832"/>
    <w:rsid w:val="00146DDF"/>
    <w:rsid w:val="0015042F"/>
    <w:rsid w:val="001518CC"/>
    <w:rsid w:val="001525BD"/>
    <w:rsid w:val="00152DED"/>
    <w:rsid w:val="00153B67"/>
    <w:rsid w:val="00153D16"/>
    <w:rsid w:val="0015479F"/>
    <w:rsid w:val="001547FC"/>
    <w:rsid w:val="00157EFC"/>
    <w:rsid w:val="001646C9"/>
    <w:rsid w:val="00170E07"/>
    <w:rsid w:val="001717FB"/>
    <w:rsid w:val="00174B4E"/>
    <w:rsid w:val="00174F57"/>
    <w:rsid w:val="00175906"/>
    <w:rsid w:val="00175AFB"/>
    <w:rsid w:val="0017625C"/>
    <w:rsid w:val="00177E5E"/>
    <w:rsid w:val="00182363"/>
    <w:rsid w:val="0018458B"/>
    <w:rsid w:val="00187B30"/>
    <w:rsid w:val="00191B8A"/>
    <w:rsid w:val="00191BF7"/>
    <w:rsid w:val="001924F4"/>
    <w:rsid w:val="00193009"/>
    <w:rsid w:val="00194AB1"/>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1CAA"/>
    <w:rsid w:val="001C23C6"/>
    <w:rsid w:val="001C54C8"/>
    <w:rsid w:val="001D1C3B"/>
    <w:rsid w:val="001D332F"/>
    <w:rsid w:val="001D6C7C"/>
    <w:rsid w:val="001D7AFB"/>
    <w:rsid w:val="001E0302"/>
    <w:rsid w:val="001E0885"/>
    <w:rsid w:val="001E0EC2"/>
    <w:rsid w:val="001E4B9D"/>
    <w:rsid w:val="001E50D7"/>
    <w:rsid w:val="001E5858"/>
    <w:rsid w:val="001E74AE"/>
    <w:rsid w:val="001F0883"/>
    <w:rsid w:val="001F0F6D"/>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6AB1"/>
    <w:rsid w:val="00237802"/>
    <w:rsid w:val="0023793D"/>
    <w:rsid w:val="00237EDD"/>
    <w:rsid w:val="00240F7C"/>
    <w:rsid w:val="00240FBB"/>
    <w:rsid w:val="00245786"/>
    <w:rsid w:val="00250063"/>
    <w:rsid w:val="00251651"/>
    <w:rsid w:val="002536B5"/>
    <w:rsid w:val="002538AF"/>
    <w:rsid w:val="002540BB"/>
    <w:rsid w:val="002543BA"/>
    <w:rsid w:val="002565A7"/>
    <w:rsid w:val="002572E1"/>
    <w:rsid w:val="00257EAF"/>
    <w:rsid w:val="00260A33"/>
    <w:rsid w:val="00261471"/>
    <w:rsid w:val="0026536B"/>
    <w:rsid w:val="00266A50"/>
    <w:rsid w:val="00267448"/>
    <w:rsid w:val="0027011B"/>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50DF"/>
    <w:rsid w:val="002973E4"/>
    <w:rsid w:val="00297FC2"/>
    <w:rsid w:val="002A0F2C"/>
    <w:rsid w:val="002A1CDF"/>
    <w:rsid w:val="002A27CA"/>
    <w:rsid w:val="002A420C"/>
    <w:rsid w:val="002A7E56"/>
    <w:rsid w:val="002B00C4"/>
    <w:rsid w:val="002B1773"/>
    <w:rsid w:val="002B1A02"/>
    <w:rsid w:val="002B1E9D"/>
    <w:rsid w:val="002B1F46"/>
    <w:rsid w:val="002B2E1D"/>
    <w:rsid w:val="002B2EF5"/>
    <w:rsid w:val="002B357E"/>
    <w:rsid w:val="002B3B07"/>
    <w:rsid w:val="002B3F19"/>
    <w:rsid w:val="002B6306"/>
    <w:rsid w:val="002B6A3C"/>
    <w:rsid w:val="002B6CF7"/>
    <w:rsid w:val="002C19EC"/>
    <w:rsid w:val="002C1DF8"/>
    <w:rsid w:val="002C22A9"/>
    <w:rsid w:val="002C4FBF"/>
    <w:rsid w:val="002D025F"/>
    <w:rsid w:val="002D71E9"/>
    <w:rsid w:val="002E02BC"/>
    <w:rsid w:val="002E1286"/>
    <w:rsid w:val="002E1E66"/>
    <w:rsid w:val="002E34DB"/>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01E3"/>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22E"/>
    <w:rsid w:val="003A3D68"/>
    <w:rsid w:val="003B1AB2"/>
    <w:rsid w:val="003B228B"/>
    <w:rsid w:val="003B257A"/>
    <w:rsid w:val="003B596C"/>
    <w:rsid w:val="003B603B"/>
    <w:rsid w:val="003B6E96"/>
    <w:rsid w:val="003C08CF"/>
    <w:rsid w:val="003C1191"/>
    <w:rsid w:val="003C2153"/>
    <w:rsid w:val="003C2FC8"/>
    <w:rsid w:val="003C340D"/>
    <w:rsid w:val="003C4896"/>
    <w:rsid w:val="003C4E20"/>
    <w:rsid w:val="003C57C5"/>
    <w:rsid w:val="003C5814"/>
    <w:rsid w:val="003C7457"/>
    <w:rsid w:val="003D08AC"/>
    <w:rsid w:val="003D29E2"/>
    <w:rsid w:val="003D2B35"/>
    <w:rsid w:val="003D3428"/>
    <w:rsid w:val="003D3BF9"/>
    <w:rsid w:val="003D4FAC"/>
    <w:rsid w:val="003D6367"/>
    <w:rsid w:val="003D7D1F"/>
    <w:rsid w:val="003D7FCC"/>
    <w:rsid w:val="003E07B1"/>
    <w:rsid w:val="003E1EE5"/>
    <w:rsid w:val="003E355C"/>
    <w:rsid w:val="003E64B8"/>
    <w:rsid w:val="003E7516"/>
    <w:rsid w:val="003F2614"/>
    <w:rsid w:val="003F5852"/>
    <w:rsid w:val="003F7CD1"/>
    <w:rsid w:val="00401CF7"/>
    <w:rsid w:val="00403B16"/>
    <w:rsid w:val="004065E2"/>
    <w:rsid w:val="004066CB"/>
    <w:rsid w:val="004074F6"/>
    <w:rsid w:val="00407AB6"/>
    <w:rsid w:val="00411320"/>
    <w:rsid w:val="004117A8"/>
    <w:rsid w:val="00411B28"/>
    <w:rsid w:val="00412966"/>
    <w:rsid w:val="00414FB7"/>
    <w:rsid w:val="004152BC"/>
    <w:rsid w:val="0041571A"/>
    <w:rsid w:val="00416C69"/>
    <w:rsid w:val="004202A4"/>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495"/>
    <w:rsid w:val="004727D9"/>
    <w:rsid w:val="0047651A"/>
    <w:rsid w:val="00477664"/>
    <w:rsid w:val="00477FBC"/>
    <w:rsid w:val="004809EA"/>
    <w:rsid w:val="004827E9"/>
    <w:rsid w:val="0048291A"/>
    <w:rsid w:val="00482B00"/>
    <w:rsid w:val="00482F13"/>
    <w:rsid w:val="004833A8"/>
    <w:rsid w:val="00483BB9"/>
    <w:rsid w:val="00483BD6"/>
    <w:rsid w:val="0048400C"/>
    <w:rsid w:val="0048550B"/>
    <w:rsid w:val="0048561F"/>
    <w:rsid w:val="00485DE1"/>
    <w:rsid w:val="00486F75"/>
    <w:rsid w:val="00487FA4"/>
    <w:rsid w:val="00490AD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6375"/>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2AB"/>
    <w:rsid w:val="00512935"/>
    <w:rsid w:val="005137C6"/>
    <w:rsid w:val="00515A26"/>
    <w:rsid w:val="00515F05"/>
    <w:rsid w:val="005162A5"/>
    <w:rsid w:val="0052072B"/>
    <w:rsid w:val="0052134C"/>
    <w:rsid w:val="005221D3"/>
    <w:rsid w:val="00522FED"/>
    <w:rsid w:val="00531732"/>
    <w:rsid w:val="005331D6"/>
    <w:rsid w:val="00533375"/>
    <w:rsid w:val="00533CB3"/>
    <w:rsid w:val="0053548B"/>
    <w:rsid w:val="005354EA"/>
    <w:rsid w:val="00535ECF"/>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668F5"/>
    <w:rsid w:val="005702E9"/>
    <w:rsid w:val="00570F8A"/>
    <w:rsid w:val="005715D4"/>
    <w:rsid w:val="005738A3"/>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A0A3B"/>
    <w:rsid w:val="005A0EF3"/>
    <w:rsid w:val="005A1F80"/>
    <w:rsid w:val="005A62C1"/>
    <w:rsid w:val="005A6B2A"/>
    <w:rsid w:val="005B0961"/>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0AD5"/>
    <w:rsid w:val="00602453"/>
    <w:rsid w:val="006027F6"/>
    <w:rsid w:val="006040BE"/>
    <w:rsid w:val="00604A9E"/>
    <w:rsid w:val="00604EFE"/>
    <w:rsid w:val="00605A5D"/>
    <w:rsid w:val="00606727"/>
    <w:rsid w:val="00606E5B"/>
    <w:rsid w:val="0060759E"/>
    <w:rsid w:val="00607F7A"/>
    <w:rsid w:val="006108C8"/>
    <w:rsid w:val="00610EB8"/>
    <w:rsid w:val="00611EF9"/>
    <w:rsid w:val="00611F4E"/>
    <w:rsid w:val="00612088"/>
    <w:rsid w:val="00612586"/>
    <w:rsid w:val="00612865"/>
    <w:rsid w:val="00614137"/>
    <w:rsid w:val="00614921"/>
    <w:rsid w:val="00614FAC"/>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6C66"/>
    <w:rsid w:val="0063758C"/>
    <w:rsid w:val="00641DE5"/>
    <w:rsid w:val="00646351"/>
    <w:rsid w:val="0064697C"/>
    <w:rsid w:val="00646D45"/>
    <w:rsid w:val="00650802"/>
    <w:rsid w:val="006513B0"/>
    <w:rsid w:val="006523AA"/>
    <w:rsid w:val="00654C0B"/>
    <w:rsid w:val="006572C9"/>
    <w:rsid w:val="0065776B"/>
    <w:rsid w:val="006603A1"/>
    <w:rsid w:val="00660C11"/>
    <w:rsid w:val="00660C77"/>
    <w:rsid w:val="00662C11"/>
    <w:rsid w:val="00665DFE"/>
    <w:rsid w:val="0067272B"/>
    <w:rsid w:val="0067421F"/>
    <w:rsid w:val="00675499"/>
    <w:rsid w:val="00675E81"/>
    <w:rsid w:val="006813E8"/>
    <w:rsid w:val="00684001"/>
    <w:rsid w:val="00684C7E"/>
    <w:rsid w:val="00685B94"/>
    <w:rsid w:val="006865F5"/>
    <w:rsid w:val="00686868"/>
    <w:rsid w:val="00687367"/>
    <w:rsid w:val="0069204A"/>
    <w:rsid w:val="00692CDC"/>
    <w:rsid w:val="00694907"/>
    <w:rsid w:val="00695762"/>
    <w:rsid w:val="006A20CA"/>
    <w:rsid w:val="006A3AD4"/>
    <w:rsid w:val="006A416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E7AA0"/>
    <w:rsid w:val="006F197E"/>
    <w:rsid w:val="006F1B3E"/>
    <w:rsid w:val="006F1BC0"/>
    <w:rsid w:val="006F2091"/>
    <w:rsid w:val="006F24B3"/>
    <w:rsid w:val="006F3EDA"/>
    <w:rsid w:val="006F4AF8"/>
    <w:rsid w:val="006F4D64"/>
    <w:rsid w:val="006F7962"/>
    <w:rsid w:val="00701292"/>
    <w:rsid w:val="007015CC"/>
    <w:rsid w:val="00701DF1"/>
    <w:rsid w:val="00703A3E"/>
    <w:rsid w:val="00703EAB"/>
    <w:rsid w:val="00704217"/>
    <w:rsid w:val="00704441"/>
    <w:rsid w:val="00705AEA"/>
    <w:rsid w:val="007072B1"/>
    <w:rsid w:val="00707ADA"/>
    <w:rsid w:val="00710BA7"/>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329"/>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3CBD"/>
    <w:rsid w:val="007A411A"/>
    <w:rsid w:val="007A4BC6"/>
    <w:rsid w:val="007A57E0"/>
    <w:rsid w:val="007A631E"/>
    <w:rsid w:val="007A77AE"/>
    <w:rsid w:val="007B2DC5"/>
    <w:rsid w:val="007B2F32"/>
    <w:rsid w:val="007B37E9"/>
    <w:rsid w:val="007B4331"/>
    <w:rsid w:val="007B6372"/>
    <w:rsid w:val="007B6D58"/>
    <w:rsid w:val="007B73D1"/>
    <w:rsid w:val="007C3886"/>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DCB"/>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27D1A"/>
    <w:rsid w:val="0083130E"/>
    <w:rsid w:val="00831499"/>
    <w:rsid w:val="00831926"/>
    <w:rsid w:val="008324BD"/>
    <w:rsid w:val="00834FAF"/>
    <w:rsid w:val="00835BDE"/>
    <w:rsid w:val="00836C56"/>
    <w:rsid w:val="008416E0"/>
    <w:rsid w:val="0084235C"/>
    <w:rsid w:val="00847A8A"/>
    <w:rsid w:val="00851542"/>
    <w:rsid w:val="008523D7"/>
    <w:rsid w:val="00853558"/>
    <w:rsid w:val="00856CB4"/>
    <w:rsid w:val="00860A0E"/>
    <w:rsid w:val="00860E10"/>
    <w:rsid w:val="00862D11"/>
    <w:rsid w:val="00863C1F"/>
    <w:rsid w:val="008665F8"/>
    <w:rsid w:val="00866AFB"/>
    <w:rsid w:val="008709B6"/>
    <w:rsid w:val="00871E1F"/>
    <w:rsid w:val="008747BE"/>
    <w:rsid w:val="008750F9"/>
    <w:rsid w:val="00877718"/>
    <w:rsid w:val="0088184C"/>
    <w:rsid w:val="00881B74"/>
    <w:rsid w:val="00881B81"/>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A7027"/>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1AE"/>
    <w:rsid w:val="00943E47"/>
    <w:rsid w:val="00946099"/>
    <w:rsid w:val="0095037E"/>
    <w:rsid w:val="00950B27"/>
    <w:rsid w:val="009513B3"/>
    <w:rsid w:val="009523A4"/>
    <w:rsid w:val="00953770"/>
    <w:rsid w:val="00953B9E"/>
    <w:rsid w:val="00953BB0"/>
    <w:rsid w:val="00956560"/>
    <w:rsid w:val="00956FA4"/>
    <w:rsid w:val="0096119F"/>
    <w:rsid w:val="00963571"/>
    <w:rsid w:val="009636BF"/>
    <w:rsid w:val="00967A8B"/>
    <w:rsid w:val="00971D73"/>
    <w:rsid w:val="00972AFA"/>
    <w:rsid w:val="0097522F"/>
    <w:rsid w:val="00975314"/>
    <w:rsid w:val="00975428"/>
    <w:rsid w:val="009755EE"/>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C716D"/>
    <w:rsid w:val="009D006A"/>
    <w:rsid w:val="009D0431"/>
    <w:rsid w:val="009D0DE9"/>
    <w:rsid w:val="009D3814"/>
    <w:rsid w:val="009D47C4"/>
    <w:rsid w:val="009D4D9C"/>
    <w:rsid w:val="009D564D"/>
    <w:rsid w:val="009D6648"/>
    <w:rsid w:val="009D6ACB"/>
    <w:rsid w:val="009E0F4E"/>
    <w:rsid w:val="009E1BA3"/>
    <w:rsid w:val="009E2333"/>
    <w:rsid w:val="009E2BB1"/>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1AFE"/>
    <w:rsid w:val="00A12EAE"/>
    <w:rsid w:val="00A1441C"/>
    <w:rsid w:val="00A15B21"/>
    <w:rsid w:val="00A172DE"/>
    <w:rsid w:val="00A17A7E"/>
    <w:rsid w:val="00A21DC7"/>
    <w:rsid w:val="00A22D31"/>
    <w:rsid w:val="00A25A54"/>
    <w:rsid w:val="00A262EF"/>
    <w:rsid w:val="00A27E0A"/>
    <w:rsid w:val="00A34724"/>
    <w:rsid w:val="00A3562B"/>
    <w:rsid w:val="00A3637F"/>
    <w:rsid w:val="00A40161"/>
    <w:rsid w:val="00A41548"/>
    <w:rsid w:val="00A418AE"/>
    <w:rsid w:val="00A43580"/>
    <w:rsid w:val="00A4392A"/>
    <w:rsid w:val="00A44F1B"/>
    <w:rsid w:val="00A46EE2"/>
    <w:rsid w:val="00A47035"/>
    <w:rsid w:val="00A47436"/>
    <w:rsid w:val="00A502C4"/>
    <w:rsid w:val="00A50A2E"/>
    <w:rsid w:val="00A50B49"/>
    <w:rsid w:val="00A5547D"/>
    <w:rsid w:val="00A55680"/>
    <w:rsid w:val="00A55BDE"/>
    <w:rsid w:val="00A629C6"/>
    <w:rsid w:val="00A63492"/>
    <w:rsid w:val="00A63F0D"/>
    <w:rsid w:val="00A648B8"/>
    <w:rsid w:val="00A66393"/>
    <w:rsid w:val="00A66E30"/>
    <w:rsid w:val="00A66F5A"/>
    <w:rsid w:val="00A67EA5"/>
    <w:rsid w:val="00A71170"/>
    <w:rsid w:val="00A71AFE"/>
    <w:rsid w:val="00A71CF3"/>
    <w:rsid w:val="00A81455"/>
    <w:rsid w:val="00A8147B"/>
    <w:rsid w:val="00A8194C"/>
    <w:rsid w:val="00A8284F"/>
    <w:rsid w:val="00A83C1C"/>
    <w:rsid w:val="00A83D77"/>
    <w:rsid w:val="00A84513"/>
    <w:rsid w:val="00A85F8E"/>
    <w:rsid w:val="00A8787E"/>
    <w:rsid w:val="00A87D72"/>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0FB9"/>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36F5F"/>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D798D"/>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0797D"/>
    <w:rsid w:val="00C1036D"/>
    <w:rsid w:val="00C140E1"/>
    <w:rsid w:val="00C155E1"/>
    <w:rsid w:val="00C20DD3"/>
    <w:rsid w:val="00C24087"/>
    <w:rsid w:val="00C24D34"/>
    <w:rsid w:val="00C26698"/>
    <w:rsid w:val="00C27CB7"/>
    <w:rsid w:val="00C313AC"/>
    <w:rsid w:val="00C322F9"/>
    <w:rsid w:val="00C32CEB"/>
    <w:rsid w:val="00C32EDB"/>
    <w:rsid w:val="00C34B7F"/>
    <w:rsid w:val="00C35CC2"/>
    <w:rsid w:val="00C36F25"/>
    <w:rsid w:val="00C41DF5"/>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77FDF"/>
    <w:rsid w:val="00C808D9"/>
    <w:rsid w:val="00C83509"/>
    <w:rsid w:val="00C839C8"/>
    <w:rsid w:val="00C860C6"/>
    <w:rsid w:val="00C91242"/>
    <w:rsid w:val="00C924C3"/>
    <w:rsid w:val="00C94158"/>
    <w:rsid w:val="00C9670E"/>
    <w:rsid w:val="00C9673D"/>
    <w:rsid w:val="00CA01C4"/>
    <w:rsid w:val="00CA0B9C"/>
    <w:rsid w:val="00CA3F76"/>
    <w:rsid w:val="00CA3FCE"/>
    <w:rsid w:val="00CA4311"/>
    <w:rsid w:val="00CA4463"/>
    <w:rsid w:val="00CA5E29"/>
    <w:rsid w:val="00CB0ABA"/>
    <w:rsid w:val="00CB3122"/>
    <w:rsid w:val="00CC103F"/>
    <w:rsid w:val="00CC1080"/>
    <w:rsid w:val="00CC10E0"/>
    <w:rsid w:val="00CC1923"/>
    <w:rsid w:val="00CC1F02"/>
    <w:rsid w:val="00CC23A7"/>
    <w:rsid w:val="00CC2D1C"/>
    <w:rsid w:val="00CC33A3"/>
    <w:rsid w:val="00CC5BFF"/>
    <w:rsid w:val="00CD09B8"/>
    <w:rsid w:val="00CD122D"/>
    <w:rsid w:val="00CD13B2"/>
    <w:rsid w:val="00CD2218"/>
    <w:rsid w:val="00CD3ABE"/>
    <w:rsid w:val="00CD3CBC"/>
    <w:rsid w:val="00CD3E22"/>
    <w:rsid w:val="00CD6335"/>
    <w:rsid w:val="00CD658B"/>
    <w:rsid w:val="00CE2E0D"/>
    <w:rsid w:val="00CE46B7"/>
    <w:rsid w:val="00CE5921"/>
    <w:rsid w:val="00CE59D9"/>
    <w:rsid w:val="00CE6DC5"/>
    <w:rsid w:val="00CE713F"/>
    <w:rsid w:val="00CF0B03"/>
    <w:rsid w:val="00CF2378"/>
    <w:rsid w:val="00CF2863"/>
    <w:rsid w:val="00CF4EC9"/>
    <w:rsid w:val="00CF7307"/>
    <w:rsid w:val="00CF7ECE"/>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67FBA"/>
    <w:rsid w:val="00D7057D"/>
    <w:rsid w:val="00D735AE"/>
    <w:rsid w:val="00D73A05"/>
    <w:rsid w:val="00D74078"/>
    <w:rsid w:val="00D772CB"/>
    <w:rsid w:val="00D82420"/>
    <w:rsid w:val="00D82D01"/>
    <w:rsid w:val="00D8326A"/>
    <w:rsid w:val="00D83F28"/>
    <w:rsid w:val="00D860E8"/>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411"/>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7CEC"/>
    <w:rsid w:val="00EE2CBE"/>
    <w:rsid w:val="00EE52F7"/>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07474"/>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59D4"/>
    <w:rsid w:val="00F56441"/>
    <w:rsid w:val="00F56D2D"/>
    <w:rsid w:val="00F574A5"/>
    <w:rsid w:val="00F60FF2"/>
    <w:rsid w:val="00F61240"/>
    <w:rsid w:val="00F6194A"/>
    <w:rsid w:val="00F64767"/>
    <w:rsid w:val="00F64A9F"/>
    <w:rsid w:val="00F64C03"/>
    <w:rsid w:val="00F652F0"/>
    <w:rsid w:val="00F66FCF"/>
    <w:rsid w:val="00F70F13"/>
    <w:rsid w:val="00F7123A"/>
    <w:rsid w:val="00F71283"/>
    <w:rsid w:val="00F71F01"/>
    <w:rsid w:val="00F74DB3"/>
    <w:rsid w:val="00F775BA"/>
    <w:rsid w:val="00F77DDC"/>
    <w:rsid w:val="00F80747"/>
    <w:rsid w:val="00F834AA"/>
    <w:rsid w:val="00F91520"/>
    <w:rsid w:val="00F93E78"/>
    <w:rsid w:val="00F94308"/>
    <w:rsid w:val="00F95997"/>
    <w:rsid w:val="00F97470"/>
    <w:rsid w:val="00FA071B"/>
    <w:rsid w:val="00FA0BB0"/>
    <w:rsid w:val="00FA4BB2"/>
    <w:rsid w:val="00FA7FC0"/>
    <w:rsid w:val="00FB41D2"/>
    <w:rsid w:val="00FB4E24"/>
    <w:rsid w:val="00FB5574"/>
    <w:rsid w:val="00FB711F"/>
    <w:rsid w:val="00FB71A3"/>
    <w:rsid w:val="00FC0097"/>
    <w:rsid w:val="00FC02D2"/>
    <w:rsid w:val="00FC04F2"/>
    <w:rsid w:val="00FC2E2F"/>
    <w:rsid w:val="00FC35CE"/>
    <w:rsid w:val="00FC41AC"/>
    <w:rsid w:val="00FC4A12"/>
    <w:rsid w:val="00FC7587"/>
    <w:rsid w:val="00FD1952"/>
    <w:rsid w:val="00FD3273"/>
    <w:rsid w:val="00FD375A"/>
    <w:rsid w:val="00FD4CD0"/>
    <w:rsid w:val="00FD5F22"/>
    <w:rsid w:val="00FE0DAB"/>
    <w:rsid w:val="00FE12BD"/>
    <w:rsid w:val="00FE224F"/>
    <w:rsid w:val="00FE2805"/>
    <w:rsid w:val="00FE3CA0"/>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5AFB"/>
    <w:pPr>
      <w:spacing w:after="0" w:line="240" w:lineRule="auto"/>
    </w:pPr>
    <w:rPr>
      <w:rFonts w:ascii="Arial" w:hAnsi="Arial" w:cs="Times New Roman"/>
      <w:sz w:val="20"/>
      <w:szCs w:val="20"/>
      <w:lang w:val="en-AU"/>
    </w:rPr>
  </w:style>
  <w:style w:type="paragraph" w:customStyle="1" w:styleId="P1">
    <w:name w:val="P1"/>
    <w:aliases w:val="(a)"/>
    <w:basedOn w:val="Normal"/>
    <w:rsid w:val="00175AFB"/>
    <w:pPr>
      <w:tabs>
        <w:tab w:val="right" w:pos="1191"/>
      </w:tabs>
      <w:overflowPunct/>
      <w:autoSpaceDE/>
      <w:autoSpaceDN/>
      <w:adjustRightInd/>
      <w:spacing w:before="60" w:line="260" w:lineRule="exact"/>
      <w:ind w:left="1418" w:hanging="1418"/>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519704810">
      <w:bodyDiv w:val="1"/>
      <w:marLeft w:val="0"/>
      <w:marRight w:val="0"/>
      <w:marTop w:val="0"/>
      <w:marBottom w:val="0"/>
      <w:divBdr>
        <w:top w:val="none" w:sz="0" w:space="0" w:color="auto"/>
        <w:left w:val="none" w:sz="0" w:space="0" w:color="auto"/>
        <w:bottom w:val="none" w:sz="0" w:space="0" w:color="auto"/>
        <w:right w:val="none" w:sz="0" w:space="0" w:color="auto"/>
      </w:divBdr>
    </w:div>
    <w:div w:id="653723392">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02406493">
      <w:bodyDiv w:val="1"/>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ECB7CE7E-4C39-4225-8691-A8E0A76A065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 93A Warrant of Commitment - Extradition International - To Await Surrender (Section 15A)</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93A Warrant of Commitment - Extradition International - To Await Surrender (Section 15A)</dc:title>
  <dc:subject/>
  <dc:creator/>
  <cp:keywords>Forms; Special</cp:keywords>
  <dc:description/>
  <cp:lastModifiedBy/>
  <cp:revision>1</cp:revision>
  <dcterms:created xsi:type="dcterms:W3CDTF">2024-07-16T23:48:00Z</dcterms:created>
  <dcterms:modified xsi:type="dcterms:W3CDTF">2024-07-16T23:48:00Z</dcterms:modified>
</cp:coreProperties>
</file>